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val="de-CH" w:eastAsia="en-US"/>
        </w:rPr>
      </w:pPr>
      <w:r>
        <w:rPr>
          <w:b/>
          <w:sz w:val="32"/>
          <w:szCs w:val="32"/>
          <w:lang w:val="de-CH" w:eastAsia="en-US"/>
        </w:rPr>
        <w:t xml:space="preserve">Formation dans l `institution </w:t>
      </w:r>
    </w:p>
    <w:p>
      <w:pPr>
        <w:rPr>
          <w:b/>
          <w:sz w:val="32"/>
          <w:szCs w:val="32"/>
          <w:lang w:val="de-CH"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rPr>
          <w:szCs w:val="22"/>
          <w:lang w:val="de-CH"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>
        <w:tc>
          <w:tcPr>
            <w:tcW w:w="478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r>
              <w:t xml:space="preserve">Actuellement: </w:t>
            </w:r>
          </w:p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r>
              <w:rPr>
                <w:rStyle w:val="IVBETextNormalZch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 Faire uns sélection ---"/>
                    <w:listEntry w:val="Semestre 1"/>
                    <w:listEntry w:val="Semestre 2"/>
                    <w:listEntry w:val="Semestre 3"/>
                    <w:listEntry w:val="Semestre 4"/>
                    <w:listEntry w:val="Semestre 5"/>
                    <w:listEntry w:val="Semestre 6"/>
                    <w:listEntry w:val="Semestre 7"/>
                    <w:listEntry w:val="Semestre 8"/>
                    <w:listEntry w:val="Semestre 9"/>
                    <w:listEntry w:val="Semestre 10"/>
                  </w:ddList>
                </w:ffData>
              </w:fldChar>
            </w:r>
            <w:r>
              <w:rPr>
                <w:rStyle w:val="IVBETextNormalZchn"/>
                <w:highlight w:val="lightGray"/>
              </w:rPr>
              <w:instrText xml:space="preserve"> FORMDROPDOWN </w:instrText>
            </w:r>
            <w:r>
              <w:rPr>
                <w:rStyle w:val="IVBETextNormalZchn"/>
                <w:highlight w:val="lightGray"/>
              </w:rPr>
            </w:r>
            <w:r>
              <w:rPr>
                <w:rStyle w:val="IVBETextNormalZchn"/>
                <w:highlight w:val="lightGray"/>
              </w:rPr>
              <w:fldChar w:fldCharType="separate"/>
            </w:r>
            <w:r>
              <w:rPr>
                <w:rStyle w:val="IVBETextNormalZchn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20" w:line="280" w:lineRule="exact"/>
            </w:pPr>
          </w:p>
        </w:tc>
        <w:tc>
          <w:tcPr>
            <w:tcW w:w="478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  <w:highlight w:val="yellow"/>
              </w:rPr>
            </w:pPr>
            <w:r>
              <w:t xml:space="preserve">sur un total de: </w:t>
            </w:r>
            <w:r>
              <w:rPr>
                <w:rStyle w:val="IVBETextNormalZchn"/>
              </w:rPr>
              <w:t xml:space="preserve"> </w:t>
            </w:r>
          </w:p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r>
              <w:rPr>
                <w:rStyle w:val="IVBETextNormalZch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 Faire une sélection ---"/>
                    <w:listEntry w:val="2 semestres"/>
                    <w:listEntry w:val="3 semestres"/>
                    <w:listEntry w:val="4 semestres"/>
                    <w:listEntry w:val="5 semestres"/>
                    <w:listEntry w:val="6 semestres"/>
                    <w:listEntry w:val="7 semestres"/>
                    <w:listEntry w:val="8 semestres"/>
                    <w:listEntry w:val="9 semestres"/>
                    <w:listEntry w:val="10 semestres"/>
                  </w:ddList>
                </w:ffData>
              </w:fldChar>
            </w:r>
            <w:r>
              <w:rPr>
                <w:rStyle w:val="IVBETextNormalZchn"/>
                <w:highlight w:val="lightGray"/>
              </w:rPr>
              <w:instrText xml:space="preserve"> FORMDROPDOWN </w:instrText>
            </w:r>
            <w:r>
              <w:rPr>
                <w:rStyle w:val="IVBETextNormalZchn"/>
                <w:highlight w:val="lightGray"/>
              </w:rPr>
            </w:r>
            <w:r>
              <w:rPr>
                <w:rStyle w:val="IVBETextNormalZchn"/>
                <w:highlight w:val="lightGray"/>
              </w:rPr>
              <w:fldChar w:fldCharType="separate"/>
            </w:r>
            <w:r>
              <w:rPr>
                <w:rStyle w:val="IVBETextNormalZchn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20" w:line="280" w:lineRule="exact"/>
            </w:pPr>
          </w:p>
        </w:tc>
      </w:tr>
    </w:tbl>
    <w:p>
      <w:pPr>
        <w:pStyle w:val="IVBEUntertitel"/>
      </w:pPr>
    </w:p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lastRenderedPageBreak/>
        <w:t xml:space="preserve">Annexes concernant le déroulement de la formation  </w:t>
      </w:r>
    </w:p>
    <w:tbl>
      <w:tblPr>
        <w:tblStyle w:val="Tabellenraster"/>
        <w:tblpPr w:leftFromText="141" w:rightFromText="141" w:vertAnchor="text" w:horzAnchor="margin" w:tblpY="3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7446"/>
      </w:tblGrid>
      <w:tr>
        <w:tc>
          <w:tcPr>
            <w:tcW w:w="212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rPr>
                <w:b/>
              </w:rPr>
              <w:t>CFC / AFP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7446" w:type="dxa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Bulletin semestriel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Rapport de formation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Evaluation CI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Rapport de stage pendant la formation dans l’institution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82" w:hanging="282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Certificat de capacité / attestation de formation professionnelle </w:t>
            </w:r>
            <w:r>
              <w:br/>
              <w:t>(fin de la formation)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</w:p>
        </w:tc>
      </w:tr>
      <w:tr>
        <w:tc>
          <w:tcPr>
            <w:tcW w:w="212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rPr>
                <w:b/>
              </w:rPr>
              <w:t>FPra selon Insos:</w:t>
            </w:r>
          </w:p>
        </w:tc>
        <w:tc>
          <w:tcPr>
            <w:tcW w:w="7446" w:type="dxa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Rapport scolaire semestriel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Rapport de formation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Rapport de stage pendant la formation dans l’institution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Attestation de compétence selon Insos (fin de la formation)</w:t>
            </w:r>
          </w:p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</w:rPr>
            </w:pPr>
          </w:p>
        </w:tc>
      </w:tr>
      <w:tr>
        <w:tc>
          <w:tcPr>
            <w:tcW w:w="212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rPr>
                <w:b/>
              </w:rPr>
              <w:t>Formation élémentaire AI:</w:t>
            </w:r>
          </w:p>
        </w:tc>
        <w:tc>
          <w:tcPr>
            <w:tcW w:w="7446" w:type="dxa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Rapport scolaire semestriel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Rapport de formation 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Certificat final après la formation élémentaire AI (fin de la formation)</w:t>
            </w:r>
          </w:p>
        </w:tc>
      </w:tr>
      <w:tr>
        <w:tc>
          <w:tcPr>
            <w:tcW w:w="9572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Autres attestations scolaires, d’études et de cours:</w:t>
            </w:r>
          </w:p>
        </w:tc>
      </w:tr>
      <w:tr>
        <w:tc>
          <w:tcPr>
            <w:tcW w:w="9572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9572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9572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rFonts w:cs="Arial"/>
          <w:color w:val="000000"/>
        </w:rPr>
      </w:pPr>
    </w:p>
    <w:p/>
    <w:p/>
    <w:p/>
    <w:p/>
    <w:p/>
    <w:p/>
    <w:p/>
    <w:p/>
    <w:p/>
    <w:p>
      <w:pPr>
        <w:pStyle w:val="IVBETitel"/>
        <w:numPr>
          <w:ilvl w:val="0"/>
          <w:numId w:val="6"/>
        </w:numPr>
      </w:pPr>
      <w:r>
        <w:lastRenderedPageBreak/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Aufzhlung"/>
      </w:pPr>
    </w:p>
    <w:p>
      <w:pPr>
        <w:pStyle w:val="IVBEAufzhlung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 xml:space="preserve">Objectif: Obtention du diplôme de formation (à compléter pendant la formation en cours)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à la probabilité de la réussite au diplôme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vont dans le sens de la réussite au diplôme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menacent la réussite au diplôme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Objectif: lntégration dans le marché primaire du travail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Pronostic possible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Pronostic encore impossible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Pronostic concernant la possibilité de placement sur le marché primaire du travail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soutiennent la possibilité de placement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rPr>
                <w:highlight w:val="lightGray"/>
              </w:rPr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menacent la possibilité de placement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rPr>
                <w:highlight w:val="lightGray"/>
              </w:rPr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</w:rPr>
      </w:pPr>
      <w:r>
        <w:br w:type="page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  <w: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Evaluation pratique des performances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Temps de présence pendant la période sous revue</w:t>
      </w:r>
    </w:p>
    <w:tbl>
      <w:tblPr>
        <w:tblStyle w:val="Tabellenraster"/>
        <w:tblW w:w="9634" w:type="dxa"/>
        <w:jc w:val="center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962"/>
        <w:gridCol w:w="4672"/>
      </w:tblGrid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Horaires de travail habituels dans l’entreprise: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  <w:r>
              <w:rPr>
                <w:color w:val="000000"/>
              </w:rPr>
              <w:t xml:space="preserve"> / semaine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convenu: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atteint: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Maladie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Accident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Autres: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non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itel"/>
        <w:rPr>
          <w:szCs w:val="22"/>
          <w:lang w:val="de-CH" w:eastAsia="en-US"/>
        </w:rPr>
      </w:pPr>
    </w:p>
    <w:p>
      <w:pPr>
        <w:pStyle w:val="IVBETextNormal"/>
        <w:rPr>
          <w:lang w:val="de-CH"/>
        </w:rPr>
      </w:pPr>
      <w:r>
        <w:rPr>
          <w:lang w:val="de-CH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Résultats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Conclusions de la mesure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Des indications quant aux résultats sont-elles possibles?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et de laisser le tableau vierge)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Quels domaines d’activité sont-ils appropriés?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Quelles activités sont-elles appropriées?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  <w:rPr>
                <w:color w:val="00000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Existe-t-il des restrictions concernant le cadre de travail?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(prière de justifier)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Possibilité de placement sur le marché primaire du travail?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color w:val="000000"/>
                <w:highlight w:val="yellow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en détail)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 prestation peut-elle être fournie dans les domaines d’activité et activités appropriés?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Remarque relative à la quantité:</w:t>
            </w:r>
          </w:p>
          <w:p>
            <w:pPr>
              <w:pStyle w:val="IVBETextNormal"/>
              <w:spacing w:after="170" w:line="280" w:lineRule="exact"/>
            </w:pPr>
            <w:r>
              <w:t>Une quantité de 100% correspond à une productivité quantitative moyenne normale. Pour un complément d’informations, voir le</w:t>
            </w:r>
            <w:hyperlink r:id="rId8" w:history="1">
              <w:r>
                <w:rPr>
                  <w:rStyle w:val="Hyperlink"/>
                </w:rPr>
                <w:t xml:space="preserve"> guide pratique-Modèles de rapports</w:t>
              </w:r>
            </w:hyperlink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Remarque relative à la productivité: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Les informations relatives à la productivité tiennent compte du taux d’occupation, de la quantité mais aussi de la qualité en comparaison avec la productivité moyenne normale d’une personne sans atteinte à la santé sur le marché primaire du travail.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Taux d’occupation: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Quantité: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color w:val="000000"/>
              </w:rPr>
              <w:t xml:space="preserve">Qualité: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294056903"/>
                <w:placeholder>
                  <w:docPart w:val="D0B2B6F03B3743F28789CD5EA9EDC832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Productivité: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  <w:r>
              <w:t>% (pour un taux d’occupation de 100%.</w:t>
            </w:r>
            <w:r>
              <w:rPr>
                <w:color w:val="000000"/>
              </w:rPr>
              <w:t xml:space="preserve"> Ne pas indiquer de fourchette, mais une valeur)</w:t>
            </w: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Observations 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En cas de diminution de la productivité: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  <w:highlight w:val="yellow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Celle-ci s’explique-t-elle par des atteintes à la santé?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incertain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Justification détaillée (pour un examen éventuel du droit à la rente):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Untertitel"/>
      </w:pPr>
    </w:p>
    <w:p>
      <w:pPr>
        <w:pStyle w:val="IVBETextNormal"/>
      </w:pPr>
    </w:p>
    <w:p>
      <w:pPr>
        <w:pStyle w:val="IVBETitel"/>
        <w:numPr>
          <w:ilvl w:val="0"/>
          <w:numId w:val="6"/>
        </w:numPr>
        <w:rPr>
          <w:vanish/>
          <w:sz w:val="20"/>
        </w:rPr>
      </w:pPr>
      <w:r>
        <w:t>Recherche d’emploi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Situation actuelle de la recherche d`emploi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Questions: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Quel type d`emploi est recherché?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Apprentissage 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Emploi à durée indéterminée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pas de recherche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Y a-t-il une offre?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tabs>
                <w:tab w:val="left" w:pos="1096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Oui</w:t>
            </w:r>
            <w:r>
              <w:rPr>
                <w:lang w:eastAsia="en-US"/>
              </w:rPr>
              <w:tab/>
            </w: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Non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Si oui – description de l`offre: 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Noter la date de début: </w:t>
            </w: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Si non - justification: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Nom / adresse de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Personne compétente dans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Coordonnées de la personne compétente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</w:tbl>
    <w:p>
      <w:pPr>
        <w:rPr>
          <w:sz w:val="18"/>
          <w:szCs w:val="18"/>
          <w:lang w:eastAsia="de-CH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lastRenderedPageBreak/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bookmarkStart w:id="0" w:name="_GoBack"/>
            <w:r>
              <w:rPr>
                <w:color w:val="000000"/>
                <w:highlight w:val="lightGray"/>
              </w:rPr>
              <w:t>     </w:t>
            </w:r>
            <w:bookmarkEnd w:id="0"/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/>
    <w:p>
      <w:pPr>
        <w:pStyle w:val="IVBETextNormal"/>
        <w:sectPr>
          <w:footerReference w:type="default" r:id="rId9"/>
          <w:headerReference w:type="first" r:id="rId10"/>
          <w:footerReference w:type="first" r:id="rId11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val="de-CH"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14.06.2024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8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14.06.2024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  <w:style w:type="character" w:styleId="Hyperlink">
    <w:name w:val="Hyperlink"/>
    <w:basedOn w:val="Absatz-Standardschriftart"/>
    <w:uiPriority w:val="99"/>
    <w:unhideWhenUsed/>
    <w:lock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b8faef6e-4d00-4e12-9fe6-a879ab099bb8/Guide%20pratique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D0B2B6F03B3743F28789CD5EA9EDC8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DCCC90-9F94-43F8-BF6E-868FC2AE7E08}"/>
      </w:docPartPr>
      <w:docPartBody>
        <w:p>
          <w:pPr>
            <w:pStyle w:val="D0B2B6F03B3743F28789CD5EA9EDC832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D0B2B6F03B3743F28789CD5EA9EDC832">
    <w:name w:val="D0B2B6F03B3743F28789CD5EA9EDC8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87B0-FB3A-4A80-B5CB-6F8B93944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4</cp:revision>
  <dcterms:created xsi:type="dcterms:W3CDTF">2024-02-16T10:21:00Z</dcterms:created>
  <dcterms:modified xsi:type="dcterms:W3CDTF">2024-06-14T06:42:00Z</dcterms:modified>
</cp:coreProperties>
</file>